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ind w:firstLine="0" w:firstLineChars="0"/>
        <w:jc w:val="center"/>
        <w:rPr>
          <w:rFonts w:ascii="Times New Roman" w:hAnsi="Times New Roman" w:eastAsia="方正小标宋简体" w:cs="Times New Roman"/>
          <w:color w:val="000000"/>
          <w:kern w:val="0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202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2</w:t>
      </w:r>
      <w:r>
        <w:rPr>
          <w:rFonts w:ascii="Times New Roman" w:hAnsi="Times New Roman" w:eastAsia="方正小标宋简体" w:cs="Times New Roman"/>
          <w:sz w:val="44"/>
          <w:szCs w:val="44"/>
        </w:rPr>
        <w:t>年度</w:t>
      </w: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绵阳市红十字应急救护培训基地项目</w:t>
      </w:r>
      <w:r>
        <w:rPr>
          <w:rFonts w:ascii="Times New Roman" w:hAnsi="Times New Roman" w:eastAsia="方正小标宋简体" w:cs="Times New Roman"/>
          <w:color w:val="000000"/>
          <w:kern w:val="0"/>
          <w:sz w:val="44"/>
          <w:szCs w:val="44"/>
        </w:rPr>
        <w:t>使用情况公示</w:t>
      </w:r>
    </w:p>
    <w:p>
      <w:pPr>
        <w:shd w:val="clear" w:color="auto" w:fill="FFFFFF"/>
        <w:spacing w:line="576" w:lineRule="exact"/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</w:p>
    <w:p>
      <w:pPr>
        <w:shd w:val="clear" w:color="auto" w:fill="FFFFFF"/>
        <w:spacing w:line="576" w:lineRule="exact"/>
        <w:ind w:firstLine="640" w:firstLineChars="200"/>
        <w:rPr>
          <w:rFonts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一、项目信息</w:t>
      </w:r>
    </w:p>
    <w:p>
      <w:pPr>
        <w:pStyle w:val="12"/>
        <w:ind w:left="2244" w:leftChars="304" w:hanging="1606" w:hangingChars="500"/>
        <w:jc w:val="both"/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项目名称：</w:t>
      </w:r>
      <w:r>
        <w:rPr>
          <w:rFonts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202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2</w:t>
      </w:r>
      <w:r>
        <w:rPr>
          <w:rFonts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年度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绵阳市红十字应急救护培训基地项</w:t>
      </w:r>
    </w:p>
    <w:p>
      <w:pPr>
        <w:pStyle w:val="12"/>
        <w:ind w:left="0" w:leftChars="0" w:firstLine="0" w:firstLineChars="0"/>
        <w:jc w:val="both"/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目</w:t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项目主要内容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：</w:t>
      </w:r>
      <w:r>
        <w:rPr>
          <w:rFonts w:hint="eastAsia" w:ascii="仿宋" w:hAnsi="仿宋" w:eastAsia="仿宋" w:cs="楷体_GB2312"/>
          <w:bCs/>
          <w:color w:val="000000"/>
          <w:kern w:val="0"/>
          <w:sz w:val="32"/>
          <w:szCs w:val="32"/>
        </w:rPr>
        <w:t>本项目</w:t>
      </w:r>
      <w:r>
        <w:rPr>
          <w:rFonts w:hint="eastAsia" w:ascii="仿宋" w:hAnsi="仿宋" w:eastAsia="仿宋" w:cs="楷体_GB2312"/>
          <w:bCs/>
          <w:color w:val="000000"/>
          <w:kern w:val="0"/>
          <w:sz w:val="32"/>
          <w:szCs w:val="32"/>
          <w:lang w:eastAsia="zh-CN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</w:rPr>
        <w:t>绵阳市红十字会备灾中心(仓库)内建设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市红十字应急救护培训基地。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基地占地面积约500平方米，由体验区和教学区组成，涵盖应急救护、地震安全、消防安全、交通安全、家庭安全、红十字运动等主题模块，是集展示功能、体验功能、教育功能、培训功能为一体的综合性教育科普基地。</w:t>
      </w:r>
    </w:p>
    <w:p>
      <w:pPr>
        <w:shd w:val="clear" w:color="auto" w:fill="FFFFFF"/>
        <w:spacing w:line="576" w:lineRule="exact"/>
        <w:ind w:firstLine="643" w:firstLineChars="200"/>
        <w:rPr>
          <w:rFonts w:hint="eastAsia" w:ascii="仿宋" w:hAnsi="仿宋" w:eastAsia="仿宋" w:cs="楷体_GB2312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楷体_GB2312"/>
          <w:b/>
          <w:bCs w:val="0"/>
          <w:color w:val="000000"/>
          <w:kern w:val="0"/>
          <w:sz w:val="32"/>
          <w:szCs w:val="32"/>
          <w:lang w:eastAsia="zh-CN"/>
        </w:rPr>
        <w:t>项目服务</w:t>
      </w:r>
      <w:r>
        <w:rPr>
          <w:rFonts w:hint="eastAsia" w:ascii="仿宋" w:hAnsi="仿宋" w:eastAsia="仿宋" w:cs="楷体_GB2312"/>
          <w:b/>
          <w:bCs w:val="0"/>
          <w:color w:val="000000"/>
          <w:kern w:val="0"/>
          <w:sz w:val="32"/>
          <w:szCs w:val="32"/>
        </w:rPr>
        <w:t>对象：</w:t>
      </w:r>
      <w:r>
        <w:rPr>
          <w:rFonts w:hint="eastAsia" w:ascii="仿宋" w:hAnsi="仿宋" w:eastAsia="仿宋" w:cs="楷体_GB2312"/>
          <w:bCs/>
          <w:color w:val="000000"/>
          <w:kern w:val="0"/>
          <w:sz w:val="32"/>
          <w:szCs w:val="32"/>
          <w:lang w:val="en-US" w:eastAsia="zh-CN"/>
        </w:rPr>
        <w:t>自愿参加应急救护普及培训和急救员培训及体验的公民。</w:t>
      </w:r>
    </w:p>
    <w:p>
      <w:pPr>
        <w:shd w:val="clear" w:color="auto" w:fill="FFFFFF"/>
        <w:spacing w:line="576" w:lineRule="exact"/>
        <w:ind w:firstLine="643" w:firstLineChars="200"/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项目周期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202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年1月至202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年12月</w:t>
      </w:r>
    </w:p>
    <w:p>
      <w:pPr>
        <w:shd w:val="clear" w:color="auto" w:fill="FFFFFF"/>
        <w:spacing w:line="576" w:lineRule="exact"/>
        <w:ind w:firstLine="643" w:firstLineChars="200"/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资金额度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80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万元（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  <w:t>市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本级福彩公益金）</w:t>
      </w:r>
    </w:p>
    <w:p>
      <w:pPr>
        <w:shd w:val="clear" w:color="auto" w:fill="FFFFFF"/>
        <w:spacing w:line="576" w:lineRule="exact"/>
        <w:ind w:firstLine="643" w:firstLineChars="200"/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</w:pPr>
      <w:r>
        <w:rPr>
          <w:rFonts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项目负责人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  <w:t>绵阳市红十字会副会长张周蓉</w:t>
      </w:r>
    </w:p>
    <w:p>
      <w:pPr>
        <w:shd w:val="clear" w:color="auto" w:fill="FFFFFF"/>
        <w:spacing w:line="576" w:lineRule="exact"/>
        <w:ind w:firstLine="643" w:firstLineChars="200"/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联系方式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08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16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-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2210512</w:t>
      </w:r>
    </w:p>
    <w:p>
      <w:pPr>
        <w:shd w:val="clear" w:color="auto" w:fill="FFFFFF"/>
        <w:spacing w:line="576" w:lineRule="exact"/>
        <w:ind w:firstLine="643" w:firstLineChars="200"/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项目完成情况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已全部完成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ab/>
      </w:r>
    </w:p>
    <w:p>
      <w:pPr>
        <w:pStyle w:val="12"/>
        <w:ind w:left="2244" w:leftChars="304" w:hanging="1606" w:hangingChars="500"/>
        <w:jc w:val="both"/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接受督查情况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：</w:t>
      </w:r>
      <w:r>
        <w:rPr>
          <w:rFonts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202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2</w:t>
      </w:r>
      <w:r>
        <w:rPr>
          <w:rFonts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年度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绵阳市红十字应急救护培训基</w:t>
      </w:r>
    </w:p>
    <w:p>
      <w:pPr>
        <w:pStyle w:val="12"/>
        <w:ind w:left="0" w:leftChars="0" w:firstLine="0" w:firstLineChars="0"/>
        <w:jc w:val="both"/>
        <w:rPr>
          <w:rFonts w:ascii="楷体_GB2312" w:hAnsi="楷体_GB2312" w:eastAsia="楷体_GB2312" w:cs="楷体_GB2312"/>
          <w:b/>
          <w:bCs/>
          <w:color w:val="000000"/>
          <w:kern w:val="0"/>
          <w:sz w:val="32"/>
          <w:szCs w:val="32"/>
          <w:u w:val="none"/>
        </w:rPr>
      </w:pP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 w:bidi="ar-SA"/>
        </w:rPr>
        <w:t>地项目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实施接受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民政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局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监督检查，项目实施规范，资料完整齐备，实施效果符合立项初衷。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u w:val="none"/>
        </w:rPr>
        <w:t>202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u w:val="none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u w:val="none"/>
        </w:rPr>
        <w:t>年，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u w:val="none"/>
          <w:lang w:eastAsia="zh-CN"/>
        </w:rPr>
        <w:t>市民政局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u w:val="none"/>
        </w:rPr>
        <w:t>将聘请独立第三方机构对该项目进行审计评价。</w:t>
      </w:r>
    </w:p>
    <w:p>
      <w:pPr>
        <w:shd w:val="clear" w:color="auto" w:fill="FFFFFF"/>
        <w:spacing w:line="576" w:lineRule="exact"/>
        <w:ind w:firstLine="640" w:firstLineChars="200"/>
        <w:rPr>
          <w:rFonts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二、</w:t>
      </w:r>
      <w:r>
        <w:rPr>
          <w:rFonts w:ascii="黑体" w:hAnsi="黑体" w:eastAsia="黑体" w:cs="黑体"/>
          <w:color w:val="000000"/>
          <w:kern w:val="0"/>
          <w:sz w:val="32"/>
          <w:szCs w:val="32"/>
        </w:rPr>
        <w:t>项目效果</w:t>
      </w:r>
    </w:p>
    <w:p>
      <w:pPr>
        <w:pStyle w:val="12"/>
        <w:ind w:firstLine="643"/>
        <w:rPr>
          <w:rFonts w:hint="eastAsia" w:ascii="楷体_GB2312" w:hAnsi="楷体_GB2312" w:eastAsia="楷体_GB2312" w:cs="楷体_GB2312"/>
          <w:b/>
          <w:bCs/>
          <w:color w:val="000000"/>
          <w:kern w:val="0"/>
          <w:szCs w:val="32"/>
        </w:rPr>
      </w:pPr>
      <w:r>
        <w:rPr>
          <w:rFonts w:ascii="楷体_GB2312" w:hAnsi="楷体_GB2312" w:eastAsia="楷体_GB2312" w:cs="楷体_GB2312"/>
          <w:b/>
          <w:bCs/>
          <w:color w:val="000000"/>
          <w:kern w:val="0"/>
          <w:szCs w:val="32"/>
        </w:rPr>
        <w:t>实际效果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Cs w:val="32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结合我市开展的应急救护培训“五进”（进社区、进农村、进学校、进企业、进机关）工作，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在市红十字应急救护培训基地</w:t>
      </w:r>
      <w:r>
        <w:rPr>
          <w:rFonts w:hint="eastAsia" w:ascii="仿宋_GB2312" w:hAnsi="仿宋_GB2312" w:eastAsia="仿宋_GB2312" w:cs="仿宋_GB2312"/>
          <w:sz w:val="32"/>
          <w:szCs w:val="32"/>
        </w:rPr>
        <w:t>常态化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开展救护师资培训、普及和救护员培训、学校健康安全辅导员培训、应急救护公益讲座等。基地所在辖区为市级机关集中办公地，学校、医院、企业、社区较多，辐射人口100万人，建成后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</w:rPr>
        <w:t>基地，方便辖区机关干部、学校学生、社区居民和企业员工进行生命健康安全教育体验。</w:t>
      </w:r>
    </w:p>
    <w:p>
      <w:pPr>
        <w:pStyle w:val="12"/>
        <w:ind w:firstLine="643"/>
        <w:rPr>
          <w:rFonts w:hint="eastAsia" w:ascii="楷体_GB2312" w:hAnsi="楷体_GB2312" w:eastAsia="楷体_GB2312" w:cs="楷体_GB2312"/>
          <w:b/>
          <w:bCs/>
          <w:color w:val="000000"/>
          <w:kern w:val="0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Cs w:val="32"/>
          <w:lang w:val="en-US" w:eastAsia="zh-CN"/>
        </w:rPr>
        <w:t>项目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Cs w:val="32"/>
        </w:rPr>
        <w:t>图片展示：</w:t>
      </w:r>
    </w:p>
    <w:p>
      <w:pPr>
        <w:pStyle w:val="12"/>
        <w:ind w:firstLine="643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2948940</wp:posOffset>
            </wp:positionV>
            <wp:extent cx="5075555" cy="2143125"/>
            <wp:effectExtent l="0" t="0" r="10795" b="9525"/>
            <wp:wrapTopAndBottom/>
            <wp:docPr id="2" name="图片 2" descr="f424649caa365f1a8d6354c15fe5e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424649caa365f1a8d6354c15fe5e2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57150</wp:posOffset>
            </wp:positionV>
            <wp:extent cx="4974590" cy="2444115"/>
            <wp:effectExtent l="0" t="0" r="16510" b="13335"/>
            <wp:wrapTopAndBottom/>
            <wp:docPr id="1" name="图片 1" descr="91cda5a620b105b4bd3f8ac1090b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1cda5a620b105b4bd3f8ac1090b1d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hd w:val="clear" w:color="auto" w:fill="FFFFFF"/>
        <w:spacing w:line="576" w:lineRule="exact"/>
        <w:ind w:firstLine="420" w:firstLineChars="200"/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3114040</wp:posOffset>
            </wp:positionV>
            <wp:extent cx="5291455" cy="3064510"/>
            <wp:effectExtent l="0" t="0" r="4445" b="2540"/>
            <wp:wrapNone/>
            <wp:docPr id="12" name="图片 12" descr="d5f5cd528cd44ba0d51142c892ad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5f5cd528cd44ba0d51142c892adc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2815590</wp:posOffset>
            </wp:positionV>
            <wp:extent cx="5383530" cy="2726690"/>
            <wp:effectExtent l="0" t="0" r="7620" b="16510"/>
            <wp:wrapTopAndBottom/>
            <wp:docPr id="5" name="图片 5" descr="e1d5f846a88d1ccabbea838c76979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1d5f846a88d1ccabbea838c76979ad"/>
                    <pic:cNvPicPr>
                      <a:picLocks noChangeAspect="1"/>
                    </pic:cNvPicPr>
                  </pic:nvPicPr>
                  <pic:blipFill>
                    <a:blip r:embed="rId7"/>
                    <a:srcRect l="798" t="29773" b="25287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76200</wp:posOffset>
            </wp:positionV>
            <wp:extent cx="5405120" cy="2520315"/>
            <wp:effectExtent l="0" t="0" r="5080" b="13335"/>
            <wp:wrapTopAndBottom/>
            <wp:docPr id="4" name="图片 4" descr="9aa4660b115b0a5ac4e91f5b9953a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a4660b115b0a5ac4e91f5b9953a26"/>
                    <pic:cNvPicPr>
                      <a:picLocks noChangeAspect="1"/>
                    </pic:cNvPicPr>
                  </pic:nvPicPr>
                  <pic:blipFill>
                    <a:blip r:embed="rId8"/>
                    <a:srcRect l="-223" t="39678" r="1101" b="30534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Calibri" w:hAnsi="Calibri" w:eastAsia="宋体" w:cs="Calibri"/>
          <w:kern w:val="2"/>
          <w:sz w:val="21"/>
          <w:szCs w:val="21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37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-73025</wp:posOffset>
            </wp:positionV>
            <wp:extent cx="5129530" cy="3021330"/>
            <wp:effectExtent l="0" t="0" r="13970" b="7620"/>
            <wp:wrapNone/>
            <wp:docPr id="13" name="图片 13" descr="5cebf1c7312e14e1be6f0ed18ad4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cebf1c7312e14e1be6f0ed18ad47b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3476625</wp:posOffset>
            </wp:positionV>
            <wp:extent cx="5311140" cy="2640965"/>
            <wp:effectExtent l="0" t="0" r="3810" b="6985"/>
            <wp:wrapTopAndBottom/>
            <wp:docPr id="7" name="图片 7" descr="d7db3fac067ebea8ba3d13563f824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7db3fac067ebea8ba3d13563f8245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457835</wp:posOffset>
            </wp:positionV>
            <wp:extent cx="5266690" cy="2875915"/>
            <wp:effectExtent l="0" t="0" r="10160" b="635"/>
            <wp:wrapNone/>
            <wp:docPr id="14" name="图片 14" descr="b69fff7b571f5d61fa98019aa354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69fff7b571f5d61fa98019aa354d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353060</wp:posOffset>
            </wp:positionV>
            <wp:extent cx="4544695" cy="2658110"/>
            <wp:effectExtent l="0" t="0" r="8255" b="8890"/>
            <wp:wrapTopAndBottom/>
            <wp:docPr id="10" name="图片 10" descr="4f3579bf2fe7ce951ddb43cc4ef8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f3579bf2fe7ce951ddb43cc4ef8d1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hd w:val="clear" w:color="auto" w:fill="FFFFFF"/>
        <w:spacing w:line="576" w:lineRule="exact"/>
        <w:ind w:firstLine="640" w:firstLineChars="200"/>
        <w:rPr>
          <w:rFonts w:hint="eastAsia"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4440555</wp:posOffset>
            </wp:positionV>
            <wp:extent cx="5266690" cy="3884295"/>
            <wp:effectExtent l="0" t="0" r="10160" b="1905"/>
            <wp:wrapTopAndBottom/>
            <wp:docPr id="16" name="图片 16" descr="4f3579bf2fe7ce951ddb43cc4ef8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f3579bf2fe7ce951ddb43cc4ef8d1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137160</wp:posOffset>
            </wp:positionV>
            <wp:extent cx="5281295" cy="3583305"/>
            <wp:effectExtent l="0" t="0" r="14605" b="17145"/>
            <wp:wrapTopAndBottom/>
            <wp:docPr id="15" name="图片 15" descr="2806dc54a92284b45a66b7ac71ab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806dc54a92284b45a66b7ac71abff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46355</wp:posOffset>
            </wp:positionV>
            <wp:extent cx="5266690" cy="3108960"/>
            <wp:effectExtent l="0" t="0" r="10160" b="15240"/>
            <wp:wrapTopAndBottom/>
            <wp:docPr id="19" name="图片 19" descr="68dfd43265f76b3ea2de0c40a933f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8dfd43265f76b3ea2de0c40a933f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三、</w:t>
      </w:r>
      <w:r>
        <w:rPr>
          <w:rFonts w:ascii="黑体" w:hAnsi="黑体" w:eastAsia="黑体" w:cs="黑体"/>
          <w:color w:val="000000"/>
          <w:kern w:val="0"/>
          <w:sz w:val="32"/>
          <w:szCs w:val="32"/>
        </w:rPr>
        <w:t>项目和资金管理办法</w:t>
      </w:r>
    </w:p>
    <w:p>
      <w:pPr>
        <w:pStyle w:val="12"/>
        <w:rPr>
          <w:rFonts w:hint="eastAsia" w:ascii="Times New Roman" w:hAnsi="Times New Roman" w:eastAsia="仿宋_GB2312" w:cs="Times New Roman"/>
          <w:color w:val="000000"/>
          <w:kern w:val="0"/>
          <w:szCs w:val="32"/>
        </w:rPr>
      </w:pPr>
      <w:r>
        <w:rPr>
          <w:rFonts w:hint="eastAsia" w:ascii="Times New Roman" w:hAnsi="Times New Roman" w:eastAsia="仿宋_GB2312" w:cs="Times New Roman"/>
          <w:color w:val="000000"/>
          <w:kern w:val="0"/>
          <w:szCs w:val="32"/>
        </w:rPr>
        <w:t>《四川省中央和省级财政彩票公益金支持社会福利事业资金管理办法》（川财社〔2020〕64号）《四川省民政厅福利彩票公益金使用管理办法</w:t>
      </w:r>
      <w:r>
        <w:rPr>
          <w:rFonts w:hint="eastAsia" w:ascii="Times New Roman" w:hAnsi="Times New Roman" w:eastAsia="仿宋_GB2312" w:cs="Times New Roman"/>
          <w:color w:val="000000"/>
          <w:kern w:val="0"/>
          <w:szCs w:val="32"/>
          <w:lang w:eastAsia="zh-CN"/>
        </w:rPr>
        <w:t>》</w:t>
      </w:r>
      <w:r>
        <w:rPr>
          <w:rFonts w:hint="eastAsia" w:ascii="Times New Roman" w:hAnsi="Times New Roman" w:eastAsia="仿宋_GB2312" w:cs="Times New Roman"/>
          <w:color w:val="000000"/>
          <w:kern w:val="0"/>
          <w:szCs w:val="32"/>
        </w:rPr>
        <w:t>（川民发〔2021〕102号）</w:t>
      </w:r>
      <w:r>
        <w:rPr>
          <w:rFonts w:hint="eastAsia" w:ascii="Times New Roman" w:hAnsi="Times New Roman" w:eastAsia="仿宋_GB2312" w:cs="Times New Roman"/>
          <w:color w:val="000000"/>
          <w:kern w:val="0"/>
          <w:szCs w:val="32"/>
          <w:lang w:eastAsia="zh-CN"/>
        </w:rPr>
        <w:t>《中国红十字会应急救护培训基地建设标准》《四川省红十字会应急救护培训基地建设标准化手册》。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NlNTQ3YjgwMzY5NDdiMDJhNjU4NTM3ZmVhNjM1ODEifQ=="/>
  </w:docVars>
  <w:rsids>
    <w:rsidRoot w:val="00BD3682"/>
    <w:rsid w:val="00005F06"/>
    <w:rsid w:val="000D2610"/>
    <w:rsid w:val="000D4DAE"/>
    <w:rsid w:val="001003FA"/>
    <w:rsid w:val="00357B00"/>
    <w:rsid w:val="004532BC"/>
    <w:rsid w:val="004E5C59"/>
    <w:rsid w:val="004F4C21"/>
    <w:rsid w:val="004F7455"/>
    <w:rsid w:val="006438F0"/>
    <w:rsid w:val="00663F24"/>
    <w:rsid w:val="006851A3"/>
    <w:rsid w:val="006D2CCC"/>
    <w:rsid w:val="006E3AB2"/>
    <w:rsid w:val="00824607"/>
    <w:rsid w:val="008302F8"/>
    <w:rsid w:val="009378CA"/>
    <w:rsid w:val="00953DC4"/>
    <w:rsid w:val="009F155C"/>
    <w:rsid w:val="00AD07A9"/>
    <w:rsid w:val="00AF5EC6"/>
    <w:rsid w:val="00B07F6F"/>
    <w:rsid w:val="00B3445F"/>
    <w:rsid w:val="00BD3682"/>
    <w:rsid w:val="00C164D6"/>
    <w:rsid w:val="00CB36C7"/>
    <w:rsid w:val="00E96F89"/>
    <w:rsid w:val="00F97704"/>
    <w:rsid w:val="00FD5360"/>
    <w:rsid w:val="021E7C7C"/>
    <w:rsid w:val="060C6775"/>
    <w:rsid w:val="063B2B4D"/>
    <w:rsid w:val="077F14C3"/>
    <w:rsid w:val="085E4143"/>
    <w:rsid w:val="08666040"/>
    <w:rsid w:val="08F24A6B"/>
    <w:rsid w:val="0A24238E"/>
    <w:rsid w:val="0BC55E54"/>
    <w:rsid w:val="0D0A127E"/>
    <w:rsid w:val="109E6D51"/>
    <w:rsid w:val="11132AE4"/>
    <w:rsid w:val="12AF00F8"/>
    <w:rsid w:val="12E84505"/>
    <w:rsid w:val="14943E0F"/>
    <w:rsid w:val="15173FF1"/>
    <w:rsid w:val="165C6338"/>
    <w:rsid w:val="177C4589"/>
    <w:rsid w:val="1B15236E"/>
    <w:rsid w:val="21FD506D"/>
    <w:rsid w:val="226F146E"/>
    <w:rsid w:val="231646CA"/>
    <w:rsid w:val="231A2593"/>
    <w:rsid w:val="237133F5"/>
    <w:rsid w:val="25A75012"/>
    <w:rsid w:val="26506463"/>
    <w:rsid w:val="26B2663E"/>
    <w:rsid w:val="27323ED7"/>
    <w:rsid w:val="2AEC503B"/>
    <w:rsid w:val="2CC91630"/>
    <w:rsid w:val="305D0959"/>
    <w:rsid w:val="35CD4D01"/>
    <w:rsid w:val="35E12EE5"/>
    <w:rsid w:val="367A2CD8"/>
    <w:rsid w:val="36F413DD"/>
    <w:rsid w:val="373D2A5F"/>
    <w:rsid w:val="39292A9D"/>
    <w:rsid w:val="3DAC351F"/>
    <w:rsid w:val="3DD71C3A"/>
    <w:rsid w:val="3FCA52FB"/>
    <w:rsid w:val="402C1905"/>
    <w:rsid w:val="448564A3"/>
    <w:rsid w:val="46462EC9"/>
    <w:rsid w:val="4D122BF3"/>
    <w:rsid w:val="4E223196"/>
    <w:rsid w:val="4E253FF0"/>
    <w:rsid w:val="4FAB2B8C"/>
    <w:rsid w:val="515D5985"/>
    <w:rsid w:val="51F25A25"/>
    <w:rsid w:val="53E1503E"/>
    <w:rsid w:val="53EA27F2"/>
    <w:rsid w:val="53EF7933"/>
    <w:rsid w:val="55943F83"/>
    <w:rsid w:val="57D245B4"/>
    <w:rsid w:val="586821D1"/>
    <w:rsid w:val="5B690C52"/>
    <w:rsid w:val="5BFB3A80"/>
    <w:rsid w:val="5E6F6B77"/>
    <w:rsid w:val="60F26A90"/>
    <w:rsid w:val="634B745F"/>
    <w:rsid w:val="67B3300F"/>
    <w:rsid w:val="6B9E0765"/>
    <w:rsid w:val="6E2C0F41"/>
    <w:rsid w:val="6FE7486A"/>
    <w:rsid w:val="70EB3E10"/>
    <w:rsid w:val="71C7776E"/>
    <w:rsid w:val="72982ABB"/>
    <w:rsid w:val="73563420"/>
    <w:rsid w:val="782106AA"/>
    <w:rsid w:val="7C110C5B"/>
    <w:rsid w:val="FED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qFormat="1" w:unhideWhenUsed="0" w:uiPriority="0" w:semiHidden="0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index 8"/>
    <w:basedOn w:val="1"/>
    <w:next w:val="1"/>
    <w:qFormat/>
    <w:uiPriority w:val="0"/>
    <w:pPr>
      <w:ind w:left="2940"/>
    </w:pPr>
  </w:style>
  <w:style w:type="paragraph" w:styleId="4">
    <w:name w:val="Body Text"/>
    <w:basedOn w:val="1"/>
    <w:next w:val="3"/>
    <w:qFormat/>
    <w:uiPriority w:val="0"/>
    <w:pPr>
      <w:spacing w:before="0" w:after="140" w:line="276" w:lineRule="auto"/>
    </w:pPr>
  </w:style>
  <w:style w:type="paragraph" w:styleId="5">
    <w:name w:val="Body Text Indent"/>
    <w:basedOn w:val="1"/>
    <w:next w:val="6"/>
    <w:qFormat/>
    <w:uiPriority w:val="0"/>
    <w:pPr>
      <w:spacing w:after="120"/>
      <w:ind w:left="420" w:leftChars="200"/>
    </w:pPr>
  </w:style>
  <w:style w:type="paragraph" w:styleId="6">
    <w:name w:val="Normal (Web)"/>
    <w:basedOn w:val="1"/>
    <w:next w:val="4"/>
    <w:qFormat/>
    <w:uiPriority w:val="0"/>
    <w:pPr>
      <w:widowControl/>
      <w:spacing w:before="100" w:beforeAutospacing="1" w:after="100" w:afterAutospacing="1"/>
      <w:jc w:val="left"/>
    </w:pPr>
    <w:rPr>
      <w:rFonts w:ascii="宋体"/>
      <w:kern w:val="0"/>
      <w:sz w:val="24"/>
      <w:szCs w:val="20"/>
    </w:r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First Indent 2"/>
    <w:basedOn w:val="5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12">
    <w:name w:val="常用样式（方正仿宋简）"/>
    <w:basedOn w:val="1"/>
    <w:qFormat/>
    <w:uiPriority w:val="99"/>
    <w:pPr>
      <w:spacing w:line="560" w:lineRule="exact"/>
      <w:ind w:firstLine="640" w:firstLineChars="200"/>
    </w:pPr>
    <w:rPr>
      <w:rFonts w:eastAsia="方正仿宋简体"/>
      <w:sz w:val="32"/>
    </w:rPr>
  </w:style>
  <w:style w:type="character" w:customStyle="1" w:styleId="13">
    <w:name w:val="页眉 Char"/>
    <w:basedOn w:val="11"/>
    <w:link w:val="8"/>
    <w:qFormat/>
    <w:uiPriority w:val="99"/>
    <w:rPr>
      <w:rFonts w:ascii="Calibri" w:hAnsi="Calibri" w:eastAsia="宋体" w:cs="Calibri"/>
      <w:sz w:val="18"/>
      <w:szCs w:val="18"/>
    </w:rPr>
  </w:style>
  <w:style w:type="character" w:customStyle="1" w:styleId="14">
    <w:name w:val="页脚 Char"/>
    <w:basedOn w:val="11"/>
    <w:link w:val="7"/>
    <w:qFormat/>
    <w:uiPriority w:val="99"/>
    <w:rPr>
      <w:rFonts w:ascii="Calibri" w:hAnsi="Calibri" w:eastAsia="宋体" w:cs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712</Words>
  <Characters>756</Characters>
  <Lines>9</Lines>
  <Paragraphs>2</Paragraphs>
  <TotalTime>2</TotalTime>
  <ScaleCrop>false</ScaleCrop>
  <LinksUpToDate>false</LinksUpToDate>
  <CharactersWithSpaces>758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2022-01-25T11:31:00Z</dcterms:created>
  <dc:creator>wan fj</dc:creator>
  <cp:lastModifiedBy>何晓芳</cp:lastModifiedBy>
  <dcterms:modified xsi:type="dcterms:W3CDTF">2023-06-30T06:51:00Z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2B3B12687D2E4F5C9A55D6444CC74E63</vt:lpwstr>
  </property>
</Properties>
</file>